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2108">
      <w:pPr>
        <w:spacing w:before="156" w:beforeLines="50" w:after="156" w:afterLines="50" w:line="560" w:lineRule="exact"/>
        <w:jc w:val="left"/>
        <w:rPr>
          <w:rFonts w:hint="eastAsia" w:ascii="黑体" w:hAnsi="黑体" w:eastAsia="黑体" w:cs="方正小标宋简体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   <w:r>
        <w:rPr>
          <w:rFonts w:hint="eastAsia" w:ascii="黑体" w:hAnsi="黑体" w:eastAsia="黑体" w:cs="方正小标宋简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968FF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年度专业学位研究生人才培养“项目制”</w:t>
      </w:r>
    </w:p>
    <w:p w14:paraId="2B033F8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新增项目汇报提纲</w:t>
      </w:r>
    </w:p>
    <w:p w14:paraId="6F78C08F">
      <w:pPr>
        <w:spacing w:before="312" w:beforeLines="100"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一、汇报形式</w:t>
      </w:r>
    </w:p>
    <w:p w14:paraId="2CB46F30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采用PPT汇报</w:t>
      </w:r>
    </w:p>
    <w:p w14:paraId="050DFAF3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二、汇报内容</w:t>
      </w:r>
    </w:p>
    <w:p w14:paraId="0DBD29CE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（一）人才培养目标与特色、培养方向</w:t>
      </w:r>
    </w:p>
    <w:p w14:paraId="34DC9A36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项目人才培养目标聚焦国家战略、行业（产业）需求和学校“四大学科使命”重大战略的情况，项目人才培养特色及人才培养方向。</w:t>
      </w:r>
    </w:p>
    <w:p w14:paraId="3EFE9CA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（二）人才培养模式规划</w:t>
      </w:r>
    </w:p>
    <w:p w14:paraId="4674716C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围绕人才培养目标的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“招-培-就”一体化工作、校企实践课程建设及学生选修课程、学位论文选题方向、论文开题与答辩环节组织等方面的规划。</w:t>
      </w:r>
    </w:p>
    <w:p w14:paraId="3CE9E056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（三）专业实践环节安排</w:t>
      </w:r>
    </w:p>
    <w:p w14:paraId="735DF4DB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项目的专业实践内容、时长、地点、实践条件、学生实践补贴及安全保障等方面的规划。</w:t>
      </w:r>
    </w:p>
    <w:p w14:paraId="00773BBC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（四）人才培养条件保障</w:t>
      </w:r>
    </w:p>
    <w:p w14:paraId="225DE71E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项目的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导师团队配置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横向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科研项目支持、高质量实践基地等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资源保障的规划。</w:t>
      </w:r>
    </w:p>
    <w:p w14:paraId="48FA5AC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（五）教学资源建设规划</w:t>
      </w:r>
    </w:p>
    <w:p w14:paraId="7AAE59D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人才培养项目的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课程、教材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教学案例、实践基地等教育教学资源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建设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的规划。</w:t>
      </w:r>
    </w:p>
    <w:p w14:paraId="086C7754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三、汇报时间</w:t>
      </w:r>
    </w:p>
    <w:p w14:paraId="00D64E2D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项目负责人汇报5分钟，专家组提出意见及建议。</w:t>
      </w:r>
    </w:p>
    <w:p w14:paraId="4FBD9DB8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四、注意事项</w:t>
      </w:r>
    </w:p>
    <w:p w14:paraId="1B501E52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1、汇报内容清晰明了，重点突出，逻辑严谨。</w:t>
      </w:r>
    </w:p>
    <w:p w14:paraId="621C7B89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2、幻灯片大小为宽屏（1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: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7A4029-4850-4F19-A1BF-72E626DF57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A4018D5-69C4-437A-8D6D-643CD5C9A3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4BE986-65E5-431F-BD32-CEBD3F8DC0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E2E3DA-DF26-4418-BEEC-033CD3F47A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4C"/>
    <w:rsid w:val="000319EB"/>
    <w:rsid w:val="000808E5"/>
    <w:rsid w:val="000A2946"/>
    <w:rsid w:val="00113926"/>
    <w:rsid w:val="00142C3F"/>
    <w:rsid w:val="001901C5"/>
    <w:rsid w:val="001B77E7"/>
    <w:rsid w:val="001D0012"/>
    <w:rsid w:val="002D34E0"/>
    <w:rsid w:val="002D3C6D"/>
    <w:rsid w:val="00315B3D"/>
    <w:rsid w:val="003246D5"/>
    <w:rsid w:val="00373037"/>
    <w:rsid w:val="00395648"/>
    <w:rsid w:val="003C3427"/>
    <w:rsid w:val="004279DB"/>
    <w:rsid w:val="004860C2"/>
    <w:rsid w:val="004A584C"/>
    <w:rsid w:val="004F7727"/>
    <w:rsid w:val="00504720"/>
    <w:rsid w:val="005407AF"/>
    <w:rsid w:val="005D4CED"/>
    <w:rsid w:val="00672A59"/>
    <w:rsid w:val="00675DB1"/>
    <w:rsid w:val="006A0844"/>
    <w:rsid w:val="006F47B8"/>
    <w:rsid w:val="00706591"/>
    <w:rsid w:val="00757EE9"/>
    <w:rsid w:val="007F1361"/>
    <w:rsid w:val="00834D23"/>
    <w:rsid w:val="009232A2"/>
    <w:rsid w:val="009633BB"/>
    <w:rsid w:val="009666DC"/>
    <w:rsid w:val="009F7A1A"/>
    <w:rsid w:val="00A340DB"/>
    <w:rsid w:val="00AF5BA0"/>
    <w:rsid w:val="00B30C85"/>
    <w:rsid w:val="00B606A6"/>
    <w:rsid w:val="00B72A31"/>
    <w:rsid w:val="00B74272"/>
    <w:rsid w:val="00B82C31"/>
    <w:rsid w:val="00B86B83"/>
    <w:rsid w:val="00B90164"/>
    <w:rsid w:val="00BA29BE"/>
    <w:rsid w:val="00C407B6"/>
    <w:rsid w:val="00C731A1"/>
    <w:rsid w:val="00CA39EB"/>
    <w:rsid w:val="00D764E2"/>
    <w:rsid w:val="00DB57ED"/>
    <w:rsid w:val="00DC46A8"/>
    <w:rsid w:val="00DD5CFD"/>
    <w:rsid w:val="00DE3F17"/>
    <w:rsid w:val="00E03CF0"/>
    <w:rsid w:val="00E12290"/>
    <w:rsid w:val="00E3044C"/>
    <w:rsid w:val="00E7101A"/>
    <w:rsid w:val="00ED19E2"/>
    <w:rsid w:val="00EF40E0"/>
    <w:rsid w:val="00F52444"/>
    <w:rsid w:val="00FE5F0F"/>
    <w:rsid w:val="19BA2D43"/>
    <w:rsid w:val="3A006E63"/>
    <w:rsid w:val="3B03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5">
    <w:name w:val="批注框文本 字符"/>
    <w:basedOn w:val="8"/>
    <w:link w:val="3"/>
    <w:semiHidden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D93B-D84F-4A2E-B3F1-6D78BBFBD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423</Characters>
  <Lines>3</Lines>
  <Paragraphs>1</Paragraphs>
  <TotalTime>124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2024-06-11T03:37:00Z</dcterms:created>
  <dc:creator>Administrator</dc:creator>
  <cp:lastModifiedBy>唐勇</cp:lastModifiedBy>
  <cp:lastPrinted>2026-06-29T09:01:00Z</cp:lastPrinted>
  <dcterms:modified xsi:type="dcterms:W3CDTF">2026-07-09T09:39:41Z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eyJoZGlkIjoiODBlNjVjOTliZjViYWQ0MjcwMGJjNGY0M2VlNzg3N2QiLCJ1c2VySWQiOiIxNjYyMDMyOTc4In0=</vt:lpwstr>
  </property>
  <property fmtid="{D5CDD505-2E9C-101B-9397-08002B2CF9AE}" pid="3" name="KSOProductBuildVer">
    <vt:lpwstr>2052-12.1.0.20784</vt:lpwstr>
  </property>
  <property fmtid="{D5CDD505-2E9C-101B-9397-08002B2CF9AE}" pid="4" name="ICV">
    <vt:lpwstr>C28AB538BD7D4CC8BFCF92B524386643_12</vt:lpwstr>
  </property>
</Properties>
</file>