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4631">
      <w:r>
        <w:rPr>
          <w:rFonts w:hint="eastAsia"/>
        </w:rPr>
        <w:t>附件1</w:t>
      </w:r>
    </w:p>
    <w:p w14:paraId="32CB6923">
      <w:pPr>
        <w:spacing w:before="312" w:beforeLines="100" w:after="312" w:afterLines="10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我校获批</w:t>
      </w:r>
      <w:r>
        <w:rPr>
          <w:rFonts w:hint="default" w:ascii="Times New Roman" w:hAnsi="Times New Roman" w:cs="Times New Roman"/>
          <w:sz w:val="44"/>
          <w:szCs w:val="44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sz w:val="44"/>
          <w:szCs w:val="44"/>
        </w:rPr>
        <w:t>02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年陕西省学位与研究生教育研究项目名单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8736"/>
        <w:gridCol w:w="2130"/>
      </w:tblGrid>
      <w:tr w14:paraId="41D5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2ECAA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14:paraId="6C498F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项目编号</w:t>
            </w:r>
          </w:p>
        </w:tc>
        <w:tc>
          <w:tcPr>
            <w:tcW w:w="8736" w:type="dxa"/>
            <w:vAlign w:val="center"/>
          </w:tcPr>
          <w:p w14:paraId="5D22B8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130" w:type="dxa"/>
            <w:vAlign w:val="center"/>
          </w:tcPr>
          <w:p w14:paraId="6841DD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项目等级</w:t>
            </w:r>
          </w:p>
        </w:tc>
      </w:tr>
      <w:tr w14:paraId="5B73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32F2DD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A16F8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YJSZG2025031</w:t>
            </w:r>
          </w:p>
        </w:tc>
        <w:tc>
          <w:tcPr>
            <w:tcW w:w="8736" w:type="dxa"/>
            <w:vAlign w:val="center"/>
          </w:tcPr>
          <w:p w14:paraId="4E39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人工智能赋能葡萄与葡萄酒工程研究生培养模式创新与实践</w:t>
            </w:r>
          </w:p>
        </w:tc>
        <w:tc>
          <w:tcPr>
            <w:tcW w:w="2130" w:type="dxa"/>
            <w:vAlign w:val="center"/>
          </w:tcPr>
          <w:p w14:paraId="13EF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 w14:paraId="2AAC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A8E26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14:paraId="0A6BEB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YJSZG2025032</w:t>
            </w:r>
          </w:p>
        </w:tc>
        <w:tc>
          <w:tcPr>
            <w:tcW w:w="8736" w:type="dxa"/>
            <w:vAlign w:val="center"/>
          </w:tcPr>
          <w:p w14:paraId="693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9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一带一路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倡议的国际农业管理人才培养的探索与实践研究</w:t>
            </w:r>
          </w:p>
        </w:tc>
        <w:tc>
          <w:tcPr>
            <w:tcW w:w="2130" w:type="dxa"/>
            <w:vAlign w:val="center"/>
          </w:tcPr>
          <w:p w14:paraId="280D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 w14:paraId="5781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3BE611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14:paraId="042B36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YJSZG2025033</w:t>
            </w:r>
          </w:p>
        </w:tc>
        <w:tc>
          <w:tcPr>
            <w:tcW w:w="8736" w:type="dxa"/>
            <w:vAlign w:val="center"/>
          </w:tcPr>
          <w:p w14:paraId="08E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聚焦中亚合作的农科研究生培养创新与实践研究</w:t>
            </w:r>
          </w:p>
        </w:tc>
        <w:tc>
          <w:tcPr>
            <w:tcW w:w="2130" w:type="dxa"/>
            <w:vAlign w:val="center"/>
          </w:tcPr>
          <w:p w14:paraId="227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 w14:paraId="759D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7E6407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5E74DC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YJSZG2025034</w:t>
            </w:r>
          </w:p>
        </w:tc>
        <w:tc>
          <w:tcPr>
            <w:tcW w:w="8736" w:type="dxa"/>
            <w:vAlign w:val="center"/>
          </w:tcPr>
          <w:p w14:paraId="442F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教、学、管、评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四维一体：人工智能时代涉农高校研究生育人新体系构建研究</w:t>
            </w:r>
          </w:p>
        </w:tc>
        <w:tc>
          <w:tcPr>
            <w:tcW w:w="2130" w:type="dxa"/>
            <w:vAlign w:val="center"/>
          </w:tcPr>
          <w:p w14:paraId="628A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 w14:paraId="3E91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6CB5DD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14:paraId="17EE09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YJSZG2025035</w:t>
            </w:r>
          </w:p>
        </w:tc>
        <w:tc>
          <w:tcPr>
            <w:tcW w:w="8736" w:type="dxa"/>
            <w:vAlign w:val="center"/>
          </w:tcPr>
          <w:p w14:paraId="2200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9"/>
                <w:lang w:val="en-US" w:eastAsia="zh-CN" w:bidi="ar"/>
              </w:rPr>
              <w:t>面向农林高校的多学科交叉融合驱动下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遥感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创新人才培养模式探索与实践</w:t>
            </w:r>
          </w:p>
        </w:tc>
        <w:tc>
          <w:tcPr>
            <w:tcW w:w="2130" w:type="dxa"/>
            <w:vAlign w:val="center"/>
          </w:tcPr>
          <w:p w14:paraId="6AFE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 w14:paraId="69BA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3E5E75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84" w:type="dxa"/>
            <w:vAlign w:val="center"/>
          </w:tcPr>
          <w:p w14:paraId="25E867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YJSZG2025036</w:t>
            </w:r>
          </w:p>
        </w:tc>
        <w:tc>
          <w:tcPr>
            <w:tcW w:w="8736" w:type="dxa"/>
            <w:vAlign w:val="center"/>
          </w:tcPr>
          <w:p w14:paraId="5FC5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大师引领，大学联动：农业水利专业研究生国际化人才培养新模式探索与实践</w:t>
            </w:r>
          </w:p>
        </w:tc>
        <w:tc>
          <w:tcPr>
            <w:tcW w:w="2130" w:type="dxa"/>
            <w:vAlign w:val="center"/>
          </w:tcPr>
          <w:p w14:paraId="3AA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 w14:paraId="1A49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32FEFE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84" w:type="dxa"/>
            <w:vAlign w:val="center"/>
          </w:tcPr>
          <w:p w14:paraId="7B769B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YJSZG2025037</w:t>
            </w:r>
          </w:p>
        </w:tc>
        <w:tc>
          <w:tcPr>
            <w:tcW w:w="8736" w:type="dxa"/>
            <w:vAlign w:val="center"/>
          </w:tcPr>
          <w:p w14:paraId="104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9"/>
                <w:lang w:val="en-US" w:eastAsia="zh-CN" w:bidi="ar"/>
              </w:rPr>
              <w:t>涉农高校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学院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研究所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双轨制研究生创新能力分型培养模式探索与实践</w:t>
            </w:r>
          </w:p>
        </w:tc>
        <w:tc>
          <w:tcPr>
            <w:tcW w:w="2130" w:type="dxa"/>
            <w:vAlign w:val="center"/>
          </w:tcPr>
          <w:p w14:paraId="5E5C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 w14:paraId="1C59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8060F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14:paraId="0B7F44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YJSZG2025038</w:t>
            </w:r>
          </w:p>
        </w:tc>
        <w:tc>
          <w:tcPr>
            <w:tcW w:w="8736" w:type="dxa"/>
            <w:vAlign w:val="center"/>
          </w:tcPr>
          <w:p w14:paraId="2C80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AI</w:t>
            </w:r>
            <w:r>
              <w:rPr>
                <w:rStyle w:val="9"/>
                <w:lang w:val="en-US" w:eastAsia="zh-CN" w:bidi="ar"/>
              </w:rPr>
              <w:t>时代生物拔尖基地本研贯通培养模式的重塑与机制构建研究</w:t>
            </w:r>
          </w:p>
        </w:tc>
        <w:tc>
          <w:tcPr>
            <w:tcW w:w="2130" w:type="dxa"/>
            <w:vAlign w:val="center"/>
          </w:tcPr>
          <w:p w14:paraId="6C41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 w14:paraId="7657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D627C07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 w14:paraId="74A628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YJSZG2025039</w:t>
            </w:r>
          </w:p>
        </w:tc>
        <w:tc>
          <w:tcPr>
            <w:tcW w:w="8736" w:type="dxa"/>
            <w:vAlign w:val="center"/>
          </w:tcPr>
          <w:p w14:paraId="76CF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上合组织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国家农业研究生培养模式探索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—</w:t>
            </w:r>
            <w:r>
              <w:rPr>
                <w:rStyle w:val="9"/>
                <w:lang w:val="en-US" w:eastAsia="zh-CN" w:bidi="ar"/>
              </w:rPr>
              <w:t>西北农林科技大学塔什干分校改革与实践</w:t>
            </w:r>
          </w:p>
        </w:tc>
        <w:tc>
          <w:tcPr>
            <w:tcW w:w="2130" w:type="dxa"/>
            <w:vAlign w:val="center"/>
          </w:tcPr>
          <w:p w14:paraId="30E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 w14:paraId="4A41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7AC934C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 w14:paraId="0A0AB2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YJSZG2025040</w:t>
            </w:r>
          </w:p>
        </w:tc>
        <w:tc>
          <w:tcPr>
            <w:tcW w:w="8736" w:type="dxa"/>
            <w:vAlign w:val="center"/>
          </w:tcPr>
          <w:p w14:paraId="6DA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AI</w:t>
            </w:r>
            <w:r>
              <w:rPr>
                <w:rStyle w:val="9"/>
                <w:lang w:val="en-US" w:eastAsia="zh-CN" w:bidi="ar"/>
              </w:rPr>
              <w:t>赋能涉农类研究生思想政治理论课教学模式创新研究</w:t>
            </w:r>
          </w:p>
        </w:tc>
        <w:tc>
          <w:tcPr>
            <w:tcW w:w="2130" w:type="dxa"/>
            <w:vAlign w:val="center"/>
          </w:tcPr>
          <w:p w14:paraId="5BCB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 w14:paraId="676D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6F16FD7B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 w14:paraId="601F99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YJSZG2025041</w:t>
            </w:r>
          </w:p>
        </w:tc>
        <w:tc>
          <w:tcPr>
            <w:tcW w:w="8736" w:type="dxa"/>
            <w:vAlign w:val="center"/>
          </w:tcPr>
          <w:p w14:paraId="22AE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一带一路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背景下留学生课程建设研究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—</w:t>
            </w:r>
            <w:r>
              <w:rPr>
                <w:rStyle w:val="9"/>
                <w:lang w:val="en-US" w:eastAsia="zh-CN" w:bidi="ar"/>
              </w:rPr>
              <w:t>以《森林生态学》为例</w:t>
            </w:r>
          </w:p>
        </w:tc>
        <w:tc>
          <w:tcPr>
            <w:tcW w:w="2130" w:type="dxa"/>
            <w:vAlign w:val="center"/>
          </w:tcPr>
          <w:p w14:paraId="17D0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 w14:paraId="478FA0F5"/>
    <w:sectPr>
      <w:pgSz w:w="16838" w:h="11906" w:orient="landscape"/>
      <w:pgMar w:top="1009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C7"/>
    <w:rsid w:val="00147AD2"/>
    <w:rsid w:val="007614D1"/>
    <w:rsid w:val="00876DEE"/>
    <w:rsid w:val="00AA18F0"/>
    <w:rsid w:val="00AC14C7"/>
    <w:rsid w:val="00B37351"/>
    <w:rsid w:val="00F45C4F"/>
    <w:rsid w:val="32C17CC6"/>
    <w:rsid w:val="61D550B7"/>
    <w:rsid w:val="6B3B729F"/>
    <w:rsid w:val="6CCB5FC5"/>
    <w:rsid w:val="7E8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542</Characters>
  <Lines>4</Lines>
  <Paragraphs>1</Paragraphs>
  <TotalTime>43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2023-09-21T10:24:00Z</dcterms:created>
  <dc:creator>苏美琼</dc:creator>
  <cp:lastModifiedBy>飘飞的走走</cp:lastModifiedBy>
  <cp:lastPrinted>2026-03-30T08:34:00Z</cp:lastPrinted>
  <dcterms:modified xsi:type="dcterms:W3CDTF">2026-03-31T02:34:26Z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eyJoZGlkIjoiYmE1N2FlZDA1NjMzYTRiMWI2OGY5MDdmZTU1OTk2YWMiLCJ1c2VySWQiOiIxMTM1MjAzMzU5In0=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F7EF960548EF4440AE76EB80E358E966_12</vt:lpwstr>
  </property>
</Properties>
</file>