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060" w:rsidRPr="003C3060" w:rsidRDefault="003C3060" w:rsidP="003C3060">
      <w:pPr>
        <w:widowControl/>
        <w:shd w:val="clear" w:color="auto" w:fill="FFFFFF"/>
        <w:spacing w:before="180" w:after="100" w:afterAutospacing="1" w:line="450" w:lineRule="atLeast"/>
        <w:jc w:val="center"/>
        <w:outlineLvl w:val="3"/>
        <w:rPr>
          <w:rFonts w:ascii="宋体" w:eastAsia="宋体" w:hAnsi="宋体" w:cs="宋体"/>
          <w:b/>
          <w:bCs/>
          <w:color w:val="0C600C"/>
          <w:kern w:val="0"/>
          <w:sz w:val="24"/>
          <w:szCs w:val="24"/>
        </w:rPr>
      </w:pPr>
      <w:r w:rsidRPr="003C3060">
        <w:rPr>
          <w:rFonts w:ascii="宋体" w:eastAsia="宋体" w:hAnsi="宋体" w:cs="宋体" w:hint="eastAsia"/>
          <w:b/>
          <w:bCs/>
          <w:color w:val="0C600C"/>
          <w:kern w:val="0"/>
          <w:sz w:val="24"/>
          <w:szCs w:val="24"/>
        </w:rPr>
        <w:t xml:space="preserve">2019年学位与研究生教育专题培训开班 </w:t>
      </w:r>
    </w:p>
    <w:p w:rsidR="003C3060" w:rsidRPr="003C3060" w:rsidRDefault="003C3060" w:rsidP="003C3060">
      <w:pPr>
        <w:widowControl/>
        <w:shd w:val="clear" w:color="auto" w:fill="FFFFFF"/>
        <w:spacing w:line="360" w:lineRule="atLeast"/>
        <w:jc w:val="center"/>
        <w:rPr>
          <w:rFonts w:ascii="宋体" w:eastAsia="宋体" w:hAnsi="宋体" w:cs="宋体" w:hint="eastAsia"/>
          <w:color w:val="6D6D6D"/>
          <w:kern w:val="0"/>
          <w:sz w:val="18"/>
          <w:szCs w:val="18"/>
        </w:rPr>
      </w:pPr>
      <w:r w:rsidRPr="003C3060">
        <w:rPr>
          <w:rFonts w:ascii="宋体" w:eastAsia="宋体" w:hAnsi="宋体" w:cs="宋体" w:hint="eastAsia"/>
          <w:b/>
          <w:bCs/>
          <w:color w:val="6D6D6D"/>
          <w:kern w:val="0"/>
          <w:sz w:val="18"/>
          <w:szCs w:val="18"/>
        </w:rPr>
        <w:t>来源：</w:t>
      </w:r>
      <w:r w:rsidRPr="003C3060">
        <w:rPr>
          <w:rFonts w:ascii="宋体" w:eastAsia="宋体" w:hAnsi="宋体" w:cs="宋体" w:hint="eastAsia"/>
          <w:color w:val="6D6D6D"/>
          <w:kern w:val="0"/>
          <w:sz w:val="18"/>
          <w:szCs w:val="18"/>
        </w:rPr>
        <w:t xml:space="preserve">研究生院 | </w:t>
      </w:r>
      <w:r w:rsidRPr="003C3060">
        <w:rPr>
          <w:rFonts w:ascii="宋体" w:eastAsia="宋体" w:hAnsi="宋体" w:cs="宋体" w:hint="eastAsia"/>
          <w:b/>
          <w:bCs/>
          <w:color w:val="6D6D6D"/>
          <w:kern w:val="0"/>
          <w:sz w:val="18"/>
          <w:szCs w:val="18"/>
        </w:rPr>
        <w:t>作者：</w:t>
      </w:r>
      <w:r w:rsidRPr="003C3060">
        <w:rPr>
          <w:rFonts w:ascii="宋体" w:eastAsia="宋体" w:hAnsi="宋体" w:cs="宋体" w:hint="eastAsia"/>
          <w:color w:val="6D6D6D"/>
          <w:kern w:val="0"/>
          <w:sz w:val="18"/>
          <w:szCs w:val="18"/>
        </w:rPr>
        <w:t xml:space="preserve">戴开军 刘涵宇 | </w:t>
      </w:r>
      <w:r w:rsidRPr="003C3060">
        <w:rPr>
          <w:rFonts w:ascii="宋体" w:eastAsia="宋体" w:hAnsi="宋体" w:cs="宋体" w:hint="eastAsia"/>
          <w:b/>
          <w:bCs/>
          <w:color w:val="6D6D6D"/>
          <w:kern w:val="0"/>
          <w:sz w:val="18"/>
          <w:szCs w:val="18"/>
        </w:rPr>
        <w:t>发布日期：</w:t>
      </w:r>
      <w:r w:rsidRPr="003C3060">
        <w:rPr>
          <w:rFonts w:ascii="宋体" w:eastAsia="宋体" w:hAnsi="宋体" w:cs="宋体" w:hint="eastAsia"/>
          <w:color w:val="6D6D6D"/>
          <w:kern w:val="0"/>
          <w:sz w:val="18"/>
          <w:szCs w:val="18"/>
        </w:rPr>
        <w:t xml:space="preserve">2019-07-28 | </w:t>
      </w:r>
      <w:r w:rsidRPr="003C3060">
        <w:rPr>
          <w:rFonts w:ascii="宋体" w:eastAsia="宋体" w:hAnsi="宋体" w:cs="宋体" w:hint="eastAsia"/>
          <w:b/>
          <w:bCs/>
          <w:color w:val="6D6D6D"/>
          <w:kern w:val="0"/>
          <w:sz w:val="18"/>
          <w:szCs w:val="18"/>
        </w:rPr>
        <w:t>阅读次数：</w:t>
      </w:r>
      <w:r w:rsidRPr="003C3060">
        <w:rPr>
          <w:rFonts w:ascii="宋体" w:eastAsia="宋体" w:hAnsi="宋体" w:cs="宋体" w:hint="eastAsia"/>
          <w:color w:val="6D6D6D"/>
          <w:kern w:val="0"/>
          <w:sz w:val="18"/>
          <w:szCs w:val="18"/>
        </w:rPr>
        <w:t xml:space="preserve"> </w:t>
      </w:r>
      <w:r w:rsidRPr="003C3060">
        <w:rPr>
          <w:rFonts w:ascii="宋体" w:eastAsia="宋体" w:hAnsi="宋体" w:cs="宋体" w:hint="eastAsia"/>
          <w:color w:val="6D6D6D"/>
          <w:kern w:val="0"/>
          <w:sz w:val="18"/>
          <w:szCs w:val="18"/>
        </w:rPr>
        <w:pict/>
      </w:r>
      <w:r w:rsidRPr="003C3060">
        <w:rPr>
          <w:rFonts w:ascii="宋体" w:eastAsia="宋体" w:hAnsi="宋体" w:cs="宋体" w:hint="eastAsia"/>
          <w:color w:val="6D6D6D"/>
          <w:kern w:val="0"/>
          <w:sz w:val="18"/>
          <w:szCs w:val="18"/>
        </w:rPr>
        <w:t>1674</w:t>
      </w:r>
    </w:p>
    <w:p w:rsidR="003C3060" w:rsidRPr="003C3060" w:rsidRDefault="003C3060" w:rsidP="003C3060">
      <w:pPr>
        <w:widowControl/>
        <w:shd w:val="clear" w:color="auto" w:fill="FFFFFF"/>
        <w:spacing w:before="100" w:beforeAutospacing="1" w:after="100" w:afterAutospacing="1" w:line="390" w:lineRule="atLeast"/>
        <w:jc w:val="left"/>
        <w:rPr>
          <w:rFonts w:ascii="宋体" w:eastAsia="宋体" w:hAnsi="宋体" w:cs="宋体" w:hint="eastAsia"/>
          <w:color w:val="000000"/>
          <w:kern w:val="0"/>
          <w:szCs w:val="21"/>
        </w:rPr>
      </w:pPr>
      <w:r w:rsidRPr="003C3060">
        <w:rPr>
          <w:rFonts w:ascii="宋体" w:eastAsia="宋体" w:hAnsi="宋体" w:cs="宋体" w:hint="eastAsia"/>
          <w:color w:val="000000"/>
          <w:kern w:val="0"/>
          <w:szCs w:val="21"/>
        </w:rPr>
        <w:t xml:space="preserve">　　7月22日和26日，我校2019年学位与研究生教育管理干部高级研修班和青年骨干导师高级研修班在清华大学分别开班。来自学校各单位的青年骨干导师和研究生教育管理干部分别参加相关培训。副校长陈玉林参加开班典礼并讲话。</w:t>
      </w:r>
    </w:p>
    <w:p w:rsidR="003C3060" w:rsidRPr="003C3060" w:rsidRDefault="003C3060" w:rsidP="003C3060">
      <w:pPr>
        <w:widowControl/>
        <w:shd w:val="clear" w:color="auto" w:fill="FFFFFF"/>
        <w:spacing w:before="100" w:beforeAutospacing="1" w:after="100" w:afterAutospacing="1" w:line="390" w:lineRule="atLeast"/>
        <w:jc w:val="left"/>
        <w:rPr>
          <w:rFonts w:ascii="宋体" w:eastAsia="宋体" w:hAnsi="宋体" w:cs="宋体" w:hint="eastAsia"/>
          <w:color w:val="000000"/>
          <w:kern w:val="0"/>
          <w:szCs w:val="21"/>
        </w:rPr>
      </w:pPr>
      <w:r w:rsidRPr="003C3060">
        <w:rPr>
          <w:rFonts w:ascii="宋体" w:eastAsia="宋体" w:hAnsi="宋体" w:cs="宋体" w:hint="eastAsia"/>
          <w:color w:val="000000"/>
          <w:kern w:val="0"/>
          <w:szCs w:val="21"/>
        </w:rPr>
        <w:t xml:space="preserve">　　陈玉林在开班典礼上表示，在当前国家优先发展教育、优先发展农业的历史机遇前，学校正肩负起国家赋予学校的重大历史使命，聚焦“双一流”建设，服务乡村振兴。青年骨干导师和研究生教育管理干部是实现这一目标的最重要参与力量之一，是学校未来发展重要保障，学校也对此给予了极大厚望和积极的支持。他对参加培训的人员提出三点要求：一是对于本次培训，参加人员要在思想上高度重视，在行动上积极参与，站在事关国家民族发展的高度，通过学习培训全面提高自身立德树人和服务学校发展的能力；二是转变角色，安下心来，一心一意搞好学习，让主动学习成为一种责任、一种态度和一种价值追求；三是加强纪律，服从安排，为人师表，爱护荣誉，实现乘兴而来，满载而归。</w:t>
      </w:r>
    </w:p>
    <w:p w:rsidR="003C3060" w:rsidRPr="003C3060" w:rsidRDefault="003C3060" w:rsidP="003C3060">
      <w:pPr>
        <w:widowControl/>
        <w:shd w:val="clear" w:color="auto" w:fill="FFFFFF"/>
        <w:spacing w:before="100" w:beforeAutospacing="1" w:after="100" w:afterAutospacing="1" w:line="390" w:lineRule="atLeast"/>
        <w:jc w:val="center"/>
        <w:rPr>
          <w:rFonts w:ascii="宋体" w:eastAsia="宋体" w:hAnsi="宋体" w:cs="宋体" w:hint="eastAsia"/>
          <w:color w:val="000000"/>
          <w:kern w:val="0"/>
          <w:szCs w:val="21"/>
        </w:rPr>
      </w:pPr>
      <w:r w:rsidRPr="003C3060">
        <w:rPr>
          <w:rFonts w:ascii="宋体" w:eastAsia="宋体" w:hAnsi="宋体" w:cs="宋体"/>
          <w:noProof/>
          <w:color w:val="000000"/>
          <w:kern w:val="0"/>
          <w:szCs w:val="21"/>
        </w:rPr>
        <w:drawing>
          <wp:inline distT="0" distB="0" distL="0" distR="0" wp14:anchorId="028011BB" wp14:editId="0634EAFC">
            <wp:extent cx="5715000" cy="3600450"/>
            <wp:effectExtent l="0" t="0" r="0" b="0"/>
            <wp:docPr id="1" name="图片 1" descr="https://news.nwsuaf.edu.cn/images/content/2019-07/201907280911371088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ews.nwsuaf.edu.cn/images/content/2019-07/2019072809113710884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3600450"/>
                    </a:xfrm>
                    <a:prstGeom prst="rect">
                      <a:avLst/>
                    </a:prstGeom>
                    <a:noFill/>
                    <a:ln>
                      <a:noFill/>
                    </a:ln>
                  </pic:spPr>
                </pic:pic>
              </a:graphicData>
            </a:graphic>
          </wp:inline>
        </w:drawing>
      </w:r>
      <w:r w:rsidRPr="003C3060">
        <w:rPr>
          <w:rFonts w:ascii="宋体" w:eastAsia="宋体" w:hAnsi="宋体" w:cs="宋体" w:hint="eastAsia"/>
          <w:color w:val="000000"/>
          <w:kern w:val="0"/>
          <w:szCs w:val="21"/>
        </w:rPr>
        <w:br/>
        <w:t>开班仪式</w:t>
      </w:r>
    </w:p>
    <w:p w:rsidR="003C3060" w:rsidRPr="003C3060" w:rsidRDefault="003C3060" w:rsidP="003C3060">
      <w:pPr>
        <w:widowControl/>
        <w:shd w:val="clear" w:color="auto" w:fill="FFFFFF"/>
        <w:spacing w:before="100" w:beforeAutospacing="1" w:after="100" w:afterAutospacing="1" w:line="390" w:lineRule="atLeast"/>
        <w:jc w:val="left"/>
        <w:rPr>
          <w:rFonts w:ascii="宋体" w:eastAsia="宋体" w:hAnsi="宋体" w:cs="宋体" w:hint="eastAsia"/>
          <w:color w:val="000000"/>
          <w:kern w:val="0"/>
          <w:szCs w:val="21"/>
        </w:rPr>
      </w:pPr>
      <w:r w:rsidRPr="003C3060">
        <w:rPr>
          <w:rFonts w:ascii="宋体" w:eastAsia="宋体" w:hAnsi="宋体" w:cs="宋体" w:hint="eastAsia"/>
          <w:color w:val="000000"/>
          <w:kern w:val="0"/>
          <w:szCs w:val="21"/>
        </w:rPr>
        <w:lastRenderedPageBreak/>
        <w:t xml:space="preserve">　　2019年学位与研究生教育专题培训，分为学位与研究生教育管理干部高级研修班和青年骨干导师高级研修班两个班，每个班50人，培训时间为7天。学位与研究生教育管理干部高级研修班学员由各学院（系、所）主管研究生教育的副书记、副院长、研究生秘书、干事，以及研究生院管理干部组成。青年骨干导师高级研修班学员由各学院（系、所）优秀年轻骨干导师组成。</w:t>
      </w:r>
    </w:p>
    <w:p w:rsidR="003C3060" w:rsidRPr="003C3060" w:rsidRDefault="003C3060" w:rsidP="003C3060">
      <w:pPr>
        <w:widowControl/>
        <w:shd w:val="clear" w:color="auto" w:fill="FFFFFF"/>
        <w:spacing w:before="100" w:beforeAutospacing="1" w:after="100" w:afterAutospacing="1" w:line="390" w:lineRule="atLeast"/>
        <w:jc w:val="left"/>
        <w:rPr>
          <w:rFonts w:ascii="宋体" w:eastAsia="宋体" w:hAnsi="宋体" w:cs="宋体" w:hint="eastAsia"/>
          <w:color w:val="000000"/>
          <w:kern w:val="0"/>
          <w:szCs w:val="21"/>
        </w:rPr>
      </w:pPr>
      <w:r w:rsidRPr="003C3060">
        <w:rPr>
          <w:rFonts w:ascii="宋体" w:eastAsia="宋体" w:hAnsi="宋体" w:cs="宋体" w:hint="eastAsia"/>
          <w:color w:val="000000"/>
          <w:kern w:val="0"/>
          <w:szCs w:val="21"/>
        </w:rPr>
        <w:t xml:space="preserve">　　培训以“学习经验，创新思维，提升能力，全面提高研究生教育质量”为主题，围绕学位与研究生教育改革与创新人才培养、师生教学相长、领导力与执行力、明辨思维、国际形势与格局等培训内容深入学习，全面提升研究生教育管理干部和青年骨干导师队伍的现代教育管理理论素养、创新意识、管理能力和领导能力，促进学校学位与研究生教育内涵式发展，培养高质量创新人才，服务学校“双一流”建设。</w:t>
      </w:r>
      <w:r w:rsidRPr="003C3060">
        <w:rPr>
          <w:rFonts w:ascii="宋体" w:eastAsia="宋体" w:hAnsi="宋体" w:cs="宋体" w:hint="eastAsia"/>
          <w:color w:val="000000"/>
          <w:kern w:val="0"/>
          <w:szCs w:val="21"/>
        </w:rPr>
        <w:br/>
        <w:t>为做好本次培训工作，学校在总结2018年首期培训经验的基础上，与清华大学培训部及早对接沟通，共同制定培训方案，精挑细选课程，落实高水平授课专家，丰富教学形式，周密组织安排。 </w:t>
      </w:r>
    </w:p>
    <w:p w:rsidR="003C3060" w:rsidRPr="003C3060" w:rsidRDefault="003C3060" w:rsidP="003C3060">
      <w:pPr>
        <w:widowControl/>
        <w:shd w:val="clear" w:color="auto" w:fill="FFFFFF"/>
        <w:spacing w:before="100" w:beforeAutospacing="1" w:after="100" w:afterAutospacing="1" w:line="390" w:lineRule="atLeast"/>
        <w:jc w:val="center"/>
        <w:rPr>
          <w:rFonts w:ascii="宋体" w:eastAsia="宋体" w:hAnsi="宋体" w:cs="宋体" w:hint="eastAsia"/>
          <w:color w:val="000000"/>
          <w:kern w:val="0"/>
          <w:szCs w:val="21"/>
        </w:rPr>
      </w:pPr>
      <w:r w:rsidRPr="003C3060">
        <w:rPr>
          <w:rFonts w:ascii="宋体" w:eastAsia="宋体" w:hAnsi="宋体" w:cs="宋体"/>
          <w:noProof/>
          <w:color w:val="000000"/>
          <w:kern w:val="0"/>
          <w:szCs w:val="21"/>
        </w:rPr>
        <w:drawing>
          <wp:inline distT="0" distB="0" distL="0" distR="0" wp14:anchorId="1FB806C5" wp14:editId="71E886E2">
            <wp:extent cx="5715000" cy="3810000"/>
            <wp:effectExtent l="0" t="0" r="0" b="0"/>
            <wp:docPr id="2" name="图片 2" descr="https://news.nwsuaf.edu.cn/images/content/2019-07/201907280912284300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ews.nwsuaf.edu.cn/images/content/2019-07/20190728091228430089.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r w:rsidRPr="003C3060">
        <w:rPr>
          <w:rFonts w:ascii="宋体" w:eastAsia="宋体" w:hAnsi="宋体" w:cs="宋体" w:hint="eastAsia"/>
          <w:color w:val="000000"/>
          <w:kern w:val="0"/>
          <w:szCs w:val="21"/>
        </w:rPr>
        <w:br/>
        <w:t>参加学位与研究生教育青年骨干导师高级研修班的学员</w:t>
      </w:r>
    </w:p>
    <w:p w:rsidR="003C3060" w:rsidRPr="003C3060" w:rsidRDefault="003C3060" w:rsidP="003C3060">
      <w:pPr>
        <w:widowControl/>
        <w:shd w:val="clear" w:color="auto" w:fill="FFFFFF"/>
        <w:spacing w:before="100" w:beforeAutospacing="1" w:after="100" w:afterAutospacing="1" w:line="390" w:lineRule="atLeast"/>
        <w:jc w:val="center"/>
        <w:rPr>
          <w:rFonts w:ascii="宋体" w:eastAsia="宋体" w:hAnsi="宋体" w:cs="宋体" w:hint="eastAsia"/>
          <w:color w:val="000000"/>
          <w:kern w:val="0"/>
          <w:szCs w:val="21"/>
        </w:rPr>
      </w:pPr>
      <w:r w:rsidRPr="003C3060">
        <w:rPr>
          <w:rFonts w:ascii="宋体" w:eastAsia="宋体" w:hAnsi="宋体" w:cs="宋体"/>
          <w:noProof/>
          <w:color w:val="000000"/>
          <w:kern w:val="0"/>
          <w:szCs w:val="21"/>
        </w:rPr>
        <w:lastRenderedPageBreak/>
        <w:drawing>
          <wp:inline distT="0" distB="0" distL="0" distR="0" wp14:anchorId="047B5F1F" wp14:editId="0BFCDCDE">
            <wp:extent cx="5715000" cy="3810000"/>
            <wp:effectExtent l="0" t="0" r="0" b="0"/>
            <wp:docPr id="3" name="图片 3" descr="https://news.nwsuaf.edu.cn/images/content/2019-07/201907280912085499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ews.nwsuaf.edu.cn/images/content/2019-07/2019072809120854996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r w:rsidRPr="003C3060">
        <w:rPr>
          <w:rFonts w:ascii="宋体" w:eastAsia="宋体" w:hAnsi="宋体" w:cs="宋体" w:hint="eastAsia"/>
          <w:color w:val="000000"/>
          <w:kern w:val="0"/>
          <w:szCs w:val="21"/>
        </w:rPr>
        <w:br/>
        <w:t>参加学位与研究生教育管理干部高级研修班的学员</w:t>
      </w:r>
    </w:p>
    <w:p w:rsidR="004D504C" w:rsidRDefault="004D504C">
      <w:bookmarkStart w:id="0" w:name="_GoBack"/>
      <w:bookmarkEnd w:id="0"/>
    </w:p>
    <w:sectPr w:rsidR="004D50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050"/>
    <w:rsid w:val="003C3060"/>
    <w:rsid w:val="004D504C"/>
    <w:rsid w:val="007B6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3060"/>
    <w:rPr>
      <w:sz w:val="18"/>
      <w:szCs w:val="18"/>
    </w:rPr>
  </w:style>
  <w:style w:type="character" w:customStyle="1" w:styleId="Char">
    <w:name w:val="批注框文本 Char"/>
    <w:basedOn w:val="a0"/>
    <w:link w:val="a3"/>
    <w:uiPriority w:val="99"/>
    <w:semiHidden/>
    <w:rsid w:val="003C306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3060"/>
    <w:rPr>
      <w:sz w:val="18"/>
      <w:szCs w:val="18"/>
    </w:rPr>
  </w:style>
  <w:style w:type="character" w:customStyle="1" w:styleId="Char">
    <w:name w:val="批注框文本 Char"/>
    <w:basedOn w:val="a0"/>
    <w:link w:val="a3"/>
    <w:uiPriority w:val="99"/>
    <w:semiHidden/>
    <w:rsid w:val="003C30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889630">
      <w:bodyDiv w:val="1"/>
      <w:marLeft w:val="0"/>
      <w:marRight w:val="0"/>
      <w:marTop w:val="0"/>
      <w:marBottom w:val="0"/>
      <w:divBdr>
        <w:top w:val="none" w:sz="0" w:space="0" w:color="auto"/>
        <w:left w:val="none" w:sz="0" w:space="0" w:color="auto"/>
        <w:bottom w:val="none" w:sz="0" w:space="0" w:color="auto"/>
        <w:right w:val="none" w:sz="0" w:space="0" w:color="auto"/>
      </w:divBdr>
      <w:divsChild>
        <w:div w:id="303195514">
          <w:marLeft w:val="0"/>
          <w:marRight w:val="0"/>
          <w:marTop w:val="0"/>
          <w:marBottom w:val="0"/>
          <w:divBdr>
            <w:top w:val="none" w:sz="0" w:space="0" w:color="auto"/>
            <w:left w:val="none" w:sz="0" w:space="0" w:color="auto"/>
            <w:bottom w:val="none" w:sz="0" w:space="0" w:color="auto"/>
            <w:right w:val="none" w:sz="0" w:space="0" w:color="auto"/>
          </w:divBdr>
          <w:divsChild>
            <w:div w:id="36856199">
              <w:marLeft w:val="0"/>
              <w:marRight w:val="0"/>
              <w:marTop w:val="150"/>
              <w:marBottom w:val="0"/>
              <w:divBdr>
                <w:top w:val="none" w:sz="0" w:space="0" w:color="auto"/>
                <w:left w:val="none" w:sz="0" w:space="0" w:color="auto"/>
                <w:bottom w:val="none" w:sz="0" w:space="0" w:color="auto"/>
                <w:right w:val="none" w:sz="0" w:space="0" w:color="auto"/>
              </w:divBdr>
              <w:divsChild>
                <w:div w:id="690108126">
                  <w:marLeft w:val="0"/>
                  <w:marRight w:val="0"/>
                  <w:marTop w:val="0"/>
                  <w:marBottom w:val="0"/>
                  <w:divBdr>
                    <w:top w:val="none" w:sz="0" w:space="0" w:color="auto"/>
                    <w:left w:val="none" w:sz="0" w:space="0" w:color="auto"/>
                    <w:bottom w:val="none" w:sz="0" w:space="0" w:color="auto"/>
                    <w:right w:val="none" w:sz="0" w:space="0" w:color="auto"/>
                  </w:divBdr>
                  <w:divsChild>
                    <w:div w:id="647590494">
                      <w:marLeft w:val="0"/>
                      <w:marRight w:val="0"/>
                      <w:marTop w:val="0"/>
                      <w:marBottom w:val="0"/>
                      <w:divBdr>
                        <w:top w:val="single" w:sz="6" w:space="0" w:color="BDD4AB"/>
                        <w:left w:val="single" w:sz="6" w:space="0" w:color="BDD4AB"/>
                        <w:bottom w:val="single" w:sz="6" w:space="0" w:color="BDD4AB"/>
                        <w:right w:val="single" w:sz="6" w:space="0" w:color="BDD4AB"/>
                      </w:divBdr>
                      <w:divsChild>
                        <w:div w:id="2139562570">
                          <w:marLeft w:val="0"/>
                          <w:marRight w:val="0"/>
                          <w:marTop w:val="150"/>
                          <w:marBottom w:val="150"/>
                          <w:divBdr>
                            <w:top w:val="none" w:sz="0" w:space="0" w:color="auto"/>
                            <w:left w:val="none" w:sz="0" w:space="0" w:color="auto"/>
                            <w:bottom w:val="single" w:sz="6" w:space="8" w:color="E3E3E3"/>
                            <w:right w:val="none" w:sz="0" w:space="0" w:color="auto"/>
                          </w:divBdr>
                        </w:div>
                        <w:div w:id="189558029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148</Words>
  <Characters>846</Characters>
  <Application>Microsoft Office Word</Application>
  <DocSecurity>0</DocSecurity>
  <Lines>7</Lines>
  <Paragraphs>1</Paragraphs>
  <ScaleCrop>false</ScaleCrop>
  <Company>微软中国</Company>
  <LinksUpToDate>false</LinksUpToDate>
  <CharactersWithSpaces>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畅媛</dc:creator>
  <cp:keywords/>
  <dc:description/>
  <cp:lastModifiedBy>畅媛</cp:lastModifiedBy>
  <cp:revision>2</cp:revision>
  <dcterms:created xsi:type="dcterms:W3CDTF">2019-09-06T02:30:00Z</dcterms:created>
  <dcterms:modified xsi:type="dcterms:W3CDTF">2019-09-06T02:30:00Z</dcterms:modified>
</cp:coreProperties>
</file>